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C5CE" w14:textId="77777777" w:rsidR="00A9044F" w:rsidRDefault="00A9044F" w:rsidP="00BA1397"/>
    <w:p w14:paraId="42B02E25" w14:textId="77777777" w:rsidR="00A9044F" w:rsidRPr="00A9044F" w:rsidRDefault="00A9044F" w:rsidP="00BA1397">
      <w:pPr>
        <w:rPr>
          <w:b/>
          <w:bCs/>
          <w:color w:val="385623" w:themeColor="accent6" w:themeShade="80"/>
          <w:sz w:val="52"/>
          <w:szCs w:val="52"/>
          <w:lang w:val="de-DE"/>
        </w:rPr>
      </w:pPr>
      <w:r w:rsidRPr="00A9044F">
        <w:rPr>
          <w:b/>
          <w:bCs/>
          <w:color w:val="385623" w:themeColor="accent6" w:themeShade="80"/>
          <w:sz w:val="52"/>
          <w:szCs w:val="52"/>
          <w:lang w:val="de-DE"/>
        </w:rPr>
        <w:t xml:space="preserve">Informationen für alle Vereinsvorstände und die </w:t>
      </w:r>
    </w:p>
    <w:p w14:paraId="5502EE5B" w14:textId="77777777" w:rsidR="00A9044F" w:rsidRDefault="00A9044F" w:rsidP="00BA1397">
      <w:pPr>
        <w:rPr>
          <w:b/>
          <w:bCs/>
          <w:color w:val="385623" w:themeColor="accent6" w:themeShade="80"/>
          <w:sz w:val="52"/>
          <w:szCs w:val="52"/>
          <w:lang w:val="de-DE"/>
        </w:rPr>
      </w:pPr>
      <w:r w:rsidRPr="00A9044F">
        <w:rPr>
          <w:b/>
          <w:bCs/>
          <w:color w:val="385623" w:themeColor="accent6" w:themeShade="80"/>
          <w:sz w:val="52"/>
          <w:szCs w:val="52"/>
          <w:lang w:val="de-DE"/>
        </w:rPr>
        <w:t xml:space="preserve">             Mitglieder der Kleingartenvereine    </w:t>
      </w:r>
    </w:p>
    <w:p w14:paraId="6B76EBC4" w14:textId="6F3A1B9E" w:rsidR="0053010B" w:rsidRDefault="00A9044F" w:rsidP="00A9044F">
      <w:pPr>
        <w:pStyle w:val="KeinLeerraum"/>
        <w:rPr>
          <w:lang w:val="de-DE"/>
        </w:rPr>
      </w:pPr>
      <w:r>
        <w:rPr>
          <w:sz w:val="28"/>
          <w:szCs w:val="28"/>
          <w:lang w:val="de-DE"/>
        </w:rPr>
        <w:t xml:space="preserve">Vom:   </w:t>
      </w:r>
      <w:r w:rsidR="00FC45D5">
        <w:rPr>
          <w:sz w:val="28"/>
          <w:szCs w:val="28"/>
          <w:lang w:val="de-DE"/>
        </w:rPr>
        <w:t xml:space="preserve">  </w:t>
      </w:r>
      <w:r w:rsidR="0001340F" w:rsidRPr="0001340F">
        <w:rPr>
          <w:b/>
          <w:bCs/>
          <w:sz w:val="28"/>
          <w:szCs w:val="28"/>
          <w:lang w:val="de-DE"/>
        </w:rPr>
        <w:t>01.04.2024</w:t>
      </w:r>
      <w:r w:rsidR="00FC45D5">
        <w:rPr>
          <w:sz w:val="28"/>
          <w:szCs w:val="28"/>
          <w:lang w:val="de-DE"/>
        </w:rPr>
        <w:t xml:space="preserve">                       </w:t>
      </w:r>
      <w:r>
        <w:rPr>
          <w:sz w:val="28"/>
          <w:szCs w:val="28"/>
          <w:lang w:val="de-DE"/>
        </w:rPr>
        <w:t xml:space="preserve">Über:  </w:t>
      </w:r>
      <w:r w:rsidR="0001340F" w:rsidRPr="0001340F">
        <w:rPr>
          <w:b/>
          <w:bCs/>
          <w:sz w:val="28"/>
          <w:szCs w:val="28"/>
          <w:lang w:val="de-DE"/>
        </w:rPr>
        <w:t>P</w:t>
      </w:r>
      <w:r w:rsidR="00C03907">
        <w:rPr>
          <w:b/>
          <w:bCs/>
          <w:sz w:val="28"/>
          <w:szCs w:val="28"/>
          <w:lang w:val="de-DE"/>
        </w:rPr>
        <w:t>h</w:t>
      </w:r>
      <w:r w:rsidR="0001340F" w:rsidRPr="0001340F">
        <w:rPr>
          <w:b/>
          <w:bCs/>
          <w:sz w:val="28"/>
          <w:szCs w:val="28"/>
          <w:lang w:val="de-DE"/>
        </w:rPr>
        <w:t>otovoltaikanlagen im Kleingarten / bzw. in -anlagen</w:t>
      </w:r>
    </w:p>
    <w:p w14:paraId="4143C26A" w14:textId="77777777" w:rsidR="0053010B" w:rsidRDefault="0053010B" w:rsidP="00A9044F">
      <w:pPr>
        <w:pStyle w:val="KeinLeerraum"/>
        <w:rPr>
          <w:lang w:val="de-DE"/>
        </w:rPr>
      </w:pPr>
    </w:p>
    <w:p w14:paraId="2882364C" w14:textId="39F40108" w:rsidR="0001340F" w:rsidRPr="00DE4A17" w:rsidRDefault="00C03907" w:rsidP="00C03907">
      <w:pPr>
        <w:pStyle w:val="KeinLeerraum"/>
        <w:rPr>
          <w:b/>
          <w:bCs/>
          <w:i/>
          <w:iCs/>
          <w:sz w:val="24"/>
          <w:szCs w:val="24"/>
          <w:lang w:val="de-DE"/>
        </w:rPr>
      </w:pPr>
      <w:r w:rsidRPr="00DE4A17">
        <w:rPr>
          <w:b/>
          <w:bCs/>
          <w:i/>
          <w:iCs/>
          <w:sz w:val="24"/>
          <w:szCs w:val="24"/>
          <w:lang w:val="de-DE"/>
        </w:rPr>
        <w:t>Auf Grund v</w:t>
      </w:r>
      <w:r w:rsidR="00DF6165" w:rsidRPr="00DE4A17">
        <w:rPr>
          <w:b/>
          <w:bCs/>
          <w:i/>
          <w:iCs/>
          <w:sz w:val="24"/>
          <w:szCs w:val="24"/>
          <w:lang w:val="de-DE"/>
        </w:rPr>
        <w:t>on</w:t>
      </w:r>
      <w:r w:rsidRPr="00DE4A17">
        <w:rPr>
          <w:b/>
          <w:bCs/>
          <w:i/>
          <w:iCs/>
          <w:sz w:val="24"/>
          <w:szCs w:val="24"/>
          <w:lang w:val="de-DE"/>
        </w:rPr>
        <w:t xml:space="preserve"> Anfragen</w:t>
      </w:r>
      <w:r w:rsidR="00DF6165" w:rsidRPr="00DE4A17">
        <w:rPr>
          <w:b/>
          <w:bCs/>
          <w:i/>
          <w:iCs/>
          <w:sz w:val="24"/>
          <w:szCs w:val="24"/>
          <w:lang w:val="de-DE"/>
        </w:rPr>
        <w:t xml:space="preserve"> zum o.g. Thema möchten wir auf Grundsätzliches hinweisen!</w:t>
      </w:r>
    </w:p>
    <w:p w14:paraId="674F8DB9" w14:textId="77777777" w:rsidR="00DF6165" w:rsidRDefault="00DF6165" w:rsidP="00C03907">
      <w:pPr>
        <w:pStyle w:val="KeinLeerraum"/>
        <w:rPr>
          <w:sz w:val="24"/>
          <w:szCs w:val="24"/>
          <w:lang w:val="de-DE"/>
        </w:rPr>
      </w:pPr>
    </w:p>
    <w:p w14:paraId="0DE42F3A" w14:textId="7E71F785" w:rsidR="00DF6165" w:rsidRDefault="00DF6165" w:rsidP="00DF6165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Ein Verein </w:t>
      </w:r>
      <w:proofErr w:type="gramStart"/>
      <w:r>
        <w:rPr>
          <w:sz w:val="24"/>
          <w:szCs w:val="24"/>
          <w:lang w:val="de-DE"/>
        </w:rPr>
        <w:t xml:space="preserve">der </w:t>
      </w:r>
      <w:r w:rsidRPr="00DE4A17">
        <w:rPr>
          <w:b/>
          <w:bCs/>
          <w:sz w:val="24"/>
          <w:szCs w:val="24"/>
          <w:lang w:val="de-DE"/>
        </w:rPr>
        <w:t>freie Flächen</w:t>
      </w:r>
      <w:proofErr w:type="gramEnd"/>
      <w:r w:rsidRPr="00DE4A17">
        <w:rPr>
          <w:b/>
          <w:bCs/>
          <w:sz w:val="24"/>
          <w:szCs w:val="24"/>
          <w:lang w:val="de-DE"/>
        </w:rPr>
        <w:t xml:space="preserve"> für Photovoltaikanlagen</w:t>
      </w:r>
      <w:r>
        <w:rPr>
          <w:sz w:val="24"/>
          <w:szCs w:val="24"/>
          <w:lang w:val="de-DE"/>
        </w:rPr>
        <w:t xml:space="preserve"> freigibt und für die Stromeinspeisung ins Netz </w:t>
      </w:r>
    </w:p>
    <w:p w14:paraId="04549041" w14:textId="6E27F164" w:rsidR="00DF6165" w:rsidRDefault="00DF6165" w:rsidP="00DF6165">
      <w:pPr>
        <w:pStyle w:val="KeinLeerraum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eine Vergütung erhält, verliert seinen Gemeinnützigkeitsstatus (Gewinnerwirtschaftung)!</w:t>
      </w:r>
    </w:p>
    <w:p w14:paraId="619BBF27" w14:textId="068BE7C0" w:rsidR="00DF6165" w:rsidRDefault="00AB19BB" w:rsidP="00DF6165">
      <w:pPr>
        <w:pStyle w:val="KeinLeerraum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Die Vergabe von Flächen für derartige Nutzung bedarf der </w:t>
      </w:r>
      <w:r w:rsidRPr="00DE4A17">
        <w:rPr>
          <w:b/>
          <w:bCs/>
          <w:sz w:val="24"/>
          <w:szCs w:val="24"/>
          <w:lang w:val="de-DE"/>
        </w:rPr>
        <w:t>Zustimmung des Grundstückbesitzers</w:t>
      </w:r>
      <w:r>
        <w:rPr>
          <w:sz w:val="24"/>
          <w:szCs w:val="24"/>
          <w:lang w:val="de-DE"/>
        </w:rPr>
        <w:t>, bei</w:t>
      </w:r>
    </w:p>
    <w:p w14:paraId="654F4FF5" w14:textId="54D40FED" w:rsidR="00AB19BB" w:rsidRDefault="00AB19BB" w:rsidP="00DF6165">
      <w:pPr>
        <w:pStyle w:val="KeinLeerraum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Vereinen die Besitzer der Anlagenfläche sind, sollten diese Flächen ausgelagert werden.</w:t>
      </w:r>
    </w:p>
    <w:p w14:paraId="05AA4746" w14:textId="77777777" w:rsidR="00AB19BB" w:rsidRDefault="00AB19BB" w:rsidP="00DF6165">
      <w:pPr>
        <w:pStyle w:val="KeinLeerraum"/>
        <w:ind w:left="360"/>
        <w:rPr>
          <w:sz w:val="24"/>
          <w:szCs w:val="24"/>
          <w:lang w:val="de-DE"/>
        </w:rPr>
      </w:pPr>
    </w:p>
    <w:p w14:paraId="5B80B201" w14:textId="12926FCA" w:rsidR="00DF6165" w:rsidRDefault="00DF6165" w:rsidP="00DF6165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Ein </w:t>
      </w:r>
      <w:proofErr w:type="gramStart"/>
      <w:r w:rsidRPr="00DE4A17">
        <w:rPr>
          <w:b/>
          <w:bCs/>
          <w:sz w:val="24"/>
          <w:szCs w:val="24"/>
          <w:lang w:val="de-DE"/>
        </w:rPr>
        <w:t>Pächter</w:t>
      </w:r>
      <w:proofErr w:type="gramEnd"/>
      <w:r>
        <w:rPr>
          <w:sz w:val="24"/>
          <w:szCs w:val="24"/>
          <w:lang w:val="de-DE"/>
        </w:rPr>
        <w:t xml:space="preserve"> der auf seiner Laube ein Solar-Panel anbringen möchte benötigt die </w:t>
      </w:r>
      <w:r w:rsidRPr="00DE4A17">
        <w:rPr>
          <w:b/>
          <w:bCs/>
          <w:sz w:val="24"/>
          <w:szCs w:val="24"/>
          <w:lang w:val="de-DE"/>
        </w:rPr>
        <w:t>Zustimmung des</w:t>
      </w:r>
    </w:p>
    <w:p w14:paraId="0F83D443" w14:textId="3BD86E71" w:rsidR="00DF6165" w:rsidRDefault="00DF6165" w:rsidP="00DF6165">
      <w:pPr>
        <w:pStyle w:val="KeinLeerraum"/>
        <w:ind w:left="720"/>
        <w:rPr>
          <w:sz w:val="24"/>
          <w:szCs w:val="24"/>
          <w:lang w:val="de-DE"/>
        </w:rPr>
      </w:pPr>
      <w:r w:rsidRPr="00DE4A17">
        <w:rPr>
          <w:b/>
          <w:bCs/>
          <w:sz w:val="24"/>
          <w:szCs w:val="24"/>
          <w:lang w:val="de-DE"/>
        </w:rPr>
        <w:t>Vereinsvorstandes</w:t>
      </w:r>
      <w:r>
        <w:rPr>
          <w:sz w:val="24"/>
          <w:szCs w:val="24"/>
          <w:lang w:val="de-DE"/>
        </w:rPr>
        <w:t>.</w:t>
      </w:r>
    </w:p>
    <w:p w14:paraId="7E90F6F8" w14:textId="11ADDEB1" w:rsidR="00DF6165" w:rsidRDefault="00DF6165" w:rsidP="00DF6165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Gartenanlagen ohne Stromanschluss in den Lauben </w:t>
      </w:r>
      <w:r w:rsidR="00AB19BB">
        <w:rPr>
          <w:sz w:val="24"/>
          <w:szCs w:val="24"/>
          <w:lang w:val="de-DE"/>
        </w:rPr>
        <w:t xml:space="preserve">ist Solarstrom generell möglich, der </w:t>
      </w:r>
      <w:r w:rsidR="00AB19BB" w:rsidRPr="00DE4A17">
        <w:rPr>
          <w:b/>
          <w:bCs/>
          <w:sz w:val="24"/>
          <w:szCs w:val="24"/>
          <w:lang w:val="de-DE"/>
        </w:rPr>
        <w:t>Anschluss</w:t>
      </w:r>
    </w:p>
    <w:p w14:paraId="590B3664" w14:textId="55AD648B" w:rsidR="00AB19BB" w:rsidRDefault="00AB19BB" w:rsidP="00DF6165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und die </w:t>
      </w:r>
      <w:r w:rsidRPr="00DE4A17">
        <w:rPr>
          <w:b/>
          <w:bCs/>
          <w:sz w:val="24"/>
          <w:szCs w:val="24"/>
          <w:lang w:val="de-DE"/>
        </w:rPr>
        <w:t>Speicher</w:t>
      </w:r>
      <w:r>
        <w:rPr>
          <w:sz w:val="24"/>
          <w:szCs w:val="24"/>
          <w:lang w:val="de-DE"/>
        </w:rPr>
        <w:t xml:space="preserve"> dürfen sich </w:t>
      </w:r>
      <w:r w:rsidRPr="00DE4A17">
        <w:rPr>
          <w:b/>
          <w:bCs/>
          <w:sz w:val="24"/>
          <w:szCs w:val="24"/>
          <w:lang w:val="de-DE"/>
        </w:rPr>
        <w:t>nicht in der Laube</w:t>
      </w:r>
      <w:r>
        <w:rPr>
          <w:sz w:val="24"/>
          <w:szCs w:val="24"/>
          <w:lang w:val="de-DE"/>
        </w:rPr>
        <w:t xml:space="preserve"> befinden! Arbeitsstrom – Entnahme außerhalb der</w:t>
      </w:r>
    </w:p>
    <w:p w14:paraId="5A43ED5C" w14:textId="780D29C1" w:rsidR="00AB19BB" w:rsidRDefault="00AB19BB" w:rsidP="00DF6165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Laube.</w:t>
      </w:r>
    </w:p>
    <w:p w14:paraId="419501D9" w14:textId="7779C3C3" w:rsidR="00074587" w:rsidRDefault="00074587" w:rsidP="00DF6165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Wichtig für Lauben mit Bestandsstrom innen:</w:t>
      </w:r>
    </w:p>
    <w:p w14:paraId="40891509" w14:textId="74EA0BED" w:rsidR="00AB19BB" w:rsidRDefault="00AB19BB" w:rsidP="00DF6165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Da eine Gartenlaube gemäß Bundeskleingartengesetz nicht mit einem Stromanschluss versehen</w:t>
      </w:r>
    </w:p>
    <w:p w14:paraId="76F05839" w14:textId="1277DC93" w:rsidR="00AB19BB" w:rsidRDefault="00AB19BB" w:rsidP="00DF6165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  <w:t xml:space="preserve">sein darf (Ausnahme entspr. Einigungsvertrag – Bestandsschutz), </w:t>
      </w:r>
      <w:r w:rsidRPr="002365BE">
        <w:rPr>
          <w:b/>
          <w:bCs/>
          <w:sz w:val="24"/>
          <w:szCs w:val="24"/>
          <w:lang w:val="de-DE"/>
        </w:rPr>
        <w:t>erlischt</w:t>
      </w:r>
      <w:r>
        <w:rPr>
          <w:sz w:val="24"/>
          <w:szCs w:val="24"/>
          <w:lang w:val="de-DE"/>
        </w:rPr>
        <w:t xml:space="preserve"> dieser </w:t>
      </w:r>
      <w:r w:rsidRPr="002365BE">
        <w:rPr>
          <w:b/>
          <w:bCs/>
          <w:sz w:val="24"/>
          <w:szCs w:val="24"/>
          <w:lang w:val="de-DE"/>
        </w:rPr>
        <w:t>Bestandsschutz</w:t>
      </w:r>
    </w:p>
    <w:p w14:paraId="3E8B6772" w14:textId="24B78743" w:rsidR="00AB19BB" w:rsidRDefault="00AB19BB" w:rsidP="00DF6165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wenn eine Entnahmemöglichkeit nach innen verlegt oder in das Netz eingespeist wird.</w:t>
      </w:r>
      <w:r w:rsidR="00DE4A17">
        <w:rPr>
          <w:sz w:val="24"/>
          <w:szCs w:val="24"/>
          <w:lang w:val="de-DE"/>
        </w:rPr>
        <w:t xml:space="preserve"> Es </w:t>
      </w:r>
      <w:proofErr w:type="spellStart"/>
      <w:r w:rsidR="00DE4A17">
        <w:rPr>
          <w:sz w:val="24"/>
          <w:szCs w:val="24"/>
          <w:lang w:val="de-DE"/>
        </w:rPr>
        <w:t>be</w:t>
      </w:r>
      <w:proofErr w:type="spellEnd"/>
      <w:r w:rsidR="00DE4A17">
        <w:rPr>
          <w:sz w:val="24"/>
          <w:szCs w:val="24"/>
          <w:lang w:val="de-DE"/>
        </w:rPr>
        <w:t>-</w:t>
      </w:r>
    </w:p>
    <w:p w14:paraId="609C7070" w14:textId="464BEF02" w:rsidR="00DE4A17" w:rsidRDefault="00DE4A17" w:rsidP="00DF6165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steht ein </w:t>
      </w:r>
      <w:r w:rsidRPr="002365BE">
        <w:rPr>
          <w:b/>
          <w:bCs/>
          <w:sz w:val="24"/>
          <w:szCs w:val="24"/>
          <w:lang w:val="de-DE"/>
        </w:rPr>
        <w:t>generelles Verbot für derartige Installationen</w:t>
      </w:r>
      <w:r>
        <w:rPr>
          <w:sz w:val="24"/>
          <w:szCs w:val="24"/>
          <w:lang w:val="de-DE"/>
        </w:rPr>
        <w:t>!</w:t>
      </w:r>
    </w:p>
    <w:p w14:paraId="2B97D915" w14:textId="0F3234CE" w:rsidR="00074587" w:rsidRDefault="00074587" w:rsidP="00DF6165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 </w:t>
      </w:r>
      <w:r w:rsidRPr="002365BE">
        <w:rPr>
          <w:b/>
          <w:bCs/>
          <w:sz w:val="24"/>
          <w:szCs w:val="24"/>
          <w:lang w:val="de-DE"/>
        </w:rPr>
        <w:t>Gemeinschaftseinrichtungen</w:t>
      </w:r>
      <w:r>
        <w:rPr>
          <w:sz w:val="24"/>
          <w:szCs w:val="24"/>
          <w:lang w:val="de-DE"/>
        </w:rPr>
        <w:t xml:space="preserve"> (Vereinshäuser u.a.) ist eine Einspeisung nach innen statthaft, sie ist</w:t>
      </w:r>
    </w:p>
    <w:p w14:paraId="3BF4B1E8" w14:textId="2F76E34D" w:rsidR="00074587" w:rsidRDefault="00074587" w:rsidP="00DF6165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zuständigen Energieversorger </w:t>
      </w:r>
      <w:r w:rsidRPr="002365BE">
        <w:rPr>
          <w:b/>
          <w:bCs/>
          <w:sz w:val="24"/>
          <w:szCs w:val="24"/>
          <w:lang w:val="de-DE"/>
        </w:rPr>
        <w:t>anzumelden</w:t>
      </w:r>
      <w:r>
        <w:rPr>
          <w:sz w:val="24"/>
          <w:szCs w:val="24"/>
          <w:lang w:val="de-DE"/>
        </w:rPr>
        <w:t>!</w:t>
      </w:r>
    </w:p>
    <w:p w14:paraId="61285E64" w14:textId="77777777" w:rsidR="00AB19BB" w:rsidRDefault="00AB19BB" w:rsidP="00DF6165">
      <w:pPr>
        <w:pStyle w:val="KeinLeerraum"/>
        <w:ind w:left="720"/>
        <w:rPr>
          <w:sz w:val="24"/>
          <w:szCs w:val="24"/>
          <w:lang w:val="de-DE"/>
        </w:rPr>
      </w:pPr>
    </w:p>
    <w:p w14:paraId="516FE83C" w14:textId="2B534B9D" w:rsidR="00AB19BB" w:rsidRDefault="00074587" w:rsidP="00AB19BB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</w:t>
      </w:r>
      <w:r w:rsidRPr="002365BE">
        <w:rPr>
          <w:b/>
          <w:bCs/>
          <w:sz w:val="24"/>
          <w:szCs w:val="24"/>
          <w:lang w:val="de-DE"/>
        </w:rPr>
        <w:t>Ausführung</w:t>
      </w:r>
      <w:r>
        <w:rPr>
          <w:sz w:val="24"/>
          <w:szCs w:val="24"/>
          <w:lang w:val="de-DE"/>
        </w:rPr>
        <w:t xml:space="preserve"> der Installation sollte möglichst durch eine </w:t>
      </w:r>
      <w:r w:rsidRPr="002365BE">
        <w:rPr>
          <w:b/>
          <w:bCs/>
          <w:sz w:val="24"/>
          <w:szCs w:val="24"/>
          <w:lang w:val="de-DE"/>
        </w:rPr>
        <w:t>Fachfirma</w:t>
      </w:r>
      <w:r>
        <w:rPr>
          <w:sz w:val="24"/>
          <w:szCs w:val="24"/>
          <w:lang w:val="de-DE"/>
        </w:rPr>
        <w:t xml:space="preserve"> (Fachkraft) erfolgen, </w:t>
      </w:r>
      <w:r w:rsidRPr="002365BE">
        <w:rPr>
          <w:b/>
          <w:bCs/>
          <w:sz w:val="24"/>
          <w:szCs w:val="24"/>
          <w:lang w:val="de-DE"/>
        </w:rPr>
        <w:t>bei Ein-</w:t>
      </w:r>
    </w:p>
    <w:p w14:paraId="5502AAB4" w14:textId="39776D29" w:rsidR="00074587" w:rsidRDefault="00074587" w:rsidP="00074587">
      <w:pPr>
        <w:pStyle w:val="KeinLeerraum"/>
        <w:ind w:left="720"/>
        <w:rPr>
          <w:sz w:val="24"/>
          <w:szCs w:val="24"/>
          <w:lang w:val="de-DE"/>
        </w:rPr>
      </w:pPr>
      <w:proofErr w:type="spellStart"/>
      <w:r w:rsidRPr="002365BE">
        <w:rPr>
          <w:b/>
          <w:bCs/>
          <w:sz w:val="24"/>
          <w:szCs w:val="24"/>
          <w:lang w:val="de-DE"/>
        </w:rPr>
        <w:t>speisung</w:t>
      </w:r>
      <w:proofErr w:type="spellEnd"/>
      <w:r w:rsidRPr="002365BE">
        <w:rPr>
          <w:b/>
          <w:bCs/>
          <w:sz w:val="24"/>
          <w:szCs w:val="24"/>
          <w:lang w:val="de-DE"/>
        </w:rPr>
        <w:t xml:space="preserve"> nach innen</w:t>
      </w:r>
      <w:r>
        <w:rPr>
          <w:sz w:val="24"/>
          <w:szCs w:val="24"/>
          <w:lang w:val="de-DE"/>
        </w:rPr>
        <w:t xml:space="preserve"> (Vereinshäuser und sonstige -einrichtungen) ist sie </w:t>
      </w:r>
      <w:r w:rsidRPr="002365BE">
        <w:rPr>
          <w:b/>
          <w:bCs/>
          <w:sz w:val="24"/>
          <w:szCs w:val="24"/>
          <w:lang w:val="de-DE"/>
        </w:rPr>
        <w:t>zwingend vorgeschrieben</w:t>
      </w:r>
    </w:p>
    <w:p w14:paraId="5D043B5E" w14:textId="0B6A0F64" w:rsidR="00074587" w:rsidRDefault="00074587" w:rsidP="00074587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und erst </w:t>
      </w:r>
      <w:r w:rsidRPr="002365BE">
        <w:rPr>
          <w:b/>
          <w:bCs/>
          <w:sz w:val="24"/>
          <w:szCs w:val="24"/>
          <w:lang w:val="de-DE"/>
        </w:rPr>
        <w:t>nach Anmeldung</w:t>
      </w:r>
      <w:r>
        <w:rPr>
          <w:sz w:val="24"/>
          <w:szCs w:val="24"/>
          <w:lang w:val="de-DE"/>
        </w:rPr>
        <w:t xml:space="preserve"> beim zuständigen Energieversorger </w:t>
      </w:r>
      <w:r w:rsidRPr="002365BE">
        <w:rPr>
          <w:b/>
          <w:bCs/>
          <w:sz w:val="24"/>
          <w:szCs w:val="24"/>
          <w:lang w:val="de-DE"/>
        </w:rPr>
        <w:t>zulässig</w:t>
      </w:r>
      <w:r>
        <w:rPr>
          <w:sz w:val="24"/>
          <w:szCs w:val="24"/>
          <w:lang w:val="de-DE"/>
        </w:rPr>
        <w:t>.</w:t>
      </w:r>
      <w:r w:rsidR="00DE4A17">
        <w:rPr>
          <w:sz w:val="24"/>
          <w:szCs w:val="24"/>
          <w:lang w:val="de-DE"/>
        </w:rPr>
        <w:t xml:space="preserve"> </w:t>
      </w:r>
      <w:r w:rsidR="00DE4A17" w:rsidRPr="002365BE">
        <w:rPr>
          <w:b/>
          <w:bCs/>
          <w:sz w:val="24"/>
          <w:szCs w:val="24"/>
          <w:lang w:val="de-DE"/>
        </w:rPr>
        <w:t>Antragsteller</w:t>
      </w:r>
      <w:r w:rsidR="00DE4A17">
        <w:rPr>
          <w:sz w:val="24"/>
          <w:szCs w:val="24"/>
          <w:lang w:val="de-DE"/>
        </w:rPr>
        <w:t xml:space="preserve"> ist in allen Fällen</w:t>
      </w:r>
    </w:p>
    <w:p w14:paraId="068F935D" w14:textId="4151AE91" w:rsidR="00DE4A17" w:rsidRDefault="00DE4A17" w:rsidP="00074587">
      <w:pPr>
        <w:pStyle w:val="KeinLeerraum"/>
        <w:ind w:left="720"/>
        <w:rPr>
          <w:sz w:val="24"/>
          <w:szCs w:val="24"/>
          <w:lang w:val="de-DE"/>
        </w:rPr>
      </w:pPr>
      <w:r w:rsidRPr="002365BE">
        <w:rPr>
          <w:b/>
          <w:bCs/>
          <w:sz w:val="24"/>
          <w:szCs w:val="24"/>
          <w:lang w:val="de-DE"/>
        </w:rPr>
        <w:t>der Verein</w:t>
      </w:r>
      <w:r>
        <w:rPr>
          <w:sz w:val="24"/>
          <w:szCs w:val="24"/>
          <w:lang w:val="de-DE"/>
        </w:rPr>
        <w:t>!</w:t>
      </w:r>
    </w:p>
    <w:p w14:paraId="73C1AB4E" w14:textId="77777777" w:rsidR="00DE4A17" w:rsidRDefault="00DE4A17" w:rsidP="00074587">
      <w:pPr>
        <w:pStyle w:val="KeinLeerraum"/>
        <w:ind w:left="720"/>
        <w:rPr>
          <w:sz w:val="24"/>
          <w:szCs w:val="24"/>
          <w:lang w:val="de-DE"/>
        </w:rPr>
      </w:pPr>
    </w:p>
    <w:p w14:paraId="0C4643D3" w14:textId="32A21664" w:rsidR="00DE4A17" w:rsidRDefault="00DE4A17" w:rsidP="00DE4A17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Über die Laubenversicherung ist ein Solar-Panel versichert, weitere Panels können über eine Höher-</w:t>
      </w:r>
    </w:p>
    <w:p w14:paraId="6A643394" w14:textId="03E1CB88" w:rsidR="00DE4A17" w:rsidRDefault="00DE4A17" w:rsidP="00DE4A17">
      <w:pPr>
        <w:pStyle w:val="KeinLeerraum"/>
        <w:ind w:left="720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versicherung</w:t>
      </w:r>
      <w:proofErr w:type="spellEnd"/>
      <w:r>
        <w:rPr>
          <w:sz w:val="24"/>
          <w:szCs w:val="24"/>
          <w:lang w:val="de-DE"/>
        </w:rPr>
        <w:t xml:space="preserve"> geschützt werden. Bei </w:t>
      </w:r>
      <w:r w:rsidRPr="002365BE">
        <w:rPr>
          <w:b/>
          <w:bCs/>
          <w:sz w:val="24"/>
          <w:szCs w:val="24"/>
          <w:lang w:val="de-DE"/>
        </w:rPr>
        <w:t>nichtfachgerechter Ausführung</w:t>
      </w:r>
      <w:r>
        <w:rPr>
          <w:sz w:val="24"/>
          <w:szCs w:val="24"/>
          <w:lang w:val="de-DE"/>
        </w:rPr>
        <w:t xml:space="preserve"> der Installation und einem </w:t>
      </w:r>
      <w:r w:rsidR="002365BE">
        <w:rPr>
          <w:sz w:val="24"/>
          <w:szCs w:val="24"/>
          <w:lang w:val="de-DE"/>
        </w:rPr>
        <w:t>da-</w:t>
      </w:r>
    </w:p>
    <w:p w14:paraId="18C9B734" w14:textId="4267B4AD" w:rsidR="00DE4A17" w:rsidRDefault="002365BE" w:rsidP="00DE4A17">
      <w:pPr>
        <w:pStyle w:val="KeinLeerraum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durch </w:t>
      </w:r>
      <w:r w:rsidR="00DE4A17">
        <w:rPr>
          <w:sz w:val="24"/>
          <w:szCs w:val="24"/>
          <w:lang w:val="de-DE"/>
        </w:rPr>
        <w:t xml:space="preserve">entstandenen Schaden an der Laube </w:t>
      </w:r>
      <w:r w:rsidR="00DE4A17" w:rsidRPr="002365BE">
        <w:rPr>
          <w:b/>
          <w:bCs/>
          <w:sz w:val="24"/>
          <w:szCs w:val="24"/>
          <w:lang w:val="de-DE"/>
        </w:rPr>
        <w:t>erlischt der Versicherungsschutz</w:t>
      </w:r>
      <w:r w:rsidR="00DE4A17">
        <w:rPr>
          <w:sz w:val="24"/>
          <w:szCs w:val="24"/>
          <w:lang w:val="de-DE"/>
        </w:rPr>
        <w:t xml:space="preserve"> für diese.</w:t>
      </w:r>
    </w:p>
    <w:p w14:paraId="3174810C" w14:textId="77777777" w:rsidR="00DE4A17" w:rsidRDefault="00DE4A17" w:rsidP="00DE4A17">
      <w:pPr>
        <w:pStyle w:val="KeinLeerraum"/>
        <w:rPr>
          <w:sz w:val="24"/>
          <w:szCs w:val="24"/>
          <w:lang w:val="de-DE"/>
        </w:rPr>
      </w:pPr>
    </w:p>
    <w:p w14:paraId="338D2405" w14:textId="77777777" w:rsidR="00DE4A17" w:rsidRDefault="00DE4A17" w:rsidP="00DE4A17">
      <w:pPr>
        <w:pStyle w:val="KeinLeerraum"/>
        <w:rPr>
          <w:sz w:val="24"/>
          <w:szCs w:val="24"/>
          <w:lang w:val="de-DE"/>
        </w:rPr>
      </w:pPr>
    </w:p>
    <w:p w14:paraId="7985E1FD" w14:textId="77777777" w:rsidR="00DE4A17" w:rsidRDefault="00DE4A17" w:rsidP="00DE4A17">
      <w:pPr>
        <w:pStyle w:val="KeinLeerraum"/>
        <w:rPr>
          <w:sz w:val="24"/>
          <w:szCs w:val="24"/>
          <w:lang w:val="de-DE"/>
        </w:rPr>
      </w:pPr>
    </w:p>
    <w:p w14:paraId="2C306DBA" w14:textId="77777777" w:rsidR="00DE4A17" w:rsidRDefault="00DE4A17" w:rsidP="00DE4A17">
      <w:pPr>
        <w:pStyle w:val="KeinLeerraum"/>
        <w:rPr>
          <w:sz w:val="24"/>
          <w:szCs w:val="24"/>
          <w:lang w:val="de-DE"/>
        </w:rPr>
      </w:pPr>
    </w:p>
    <w:p w14:paraId="27DEE035" w14:textId="77777777" w:rsidR="00DE4A17" w:rsidRDefault="00DE4A17" w:rsidP="00DE4A17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Pasewalk, im April 2024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gez. Dieter Alberti</w:t>
      </w:r>
    </w:p>
    <w:p w14:paraId="47E15973" w14:textId="77777777" w:rsidR="00DE4A17" w:rsidRDefault="00DE4A17" w:rsidP="00DE4A17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…………………………………….</w:t>
      </w:r>
    </w:p>
    <w:p w14:paraId="364A1B18" w14:textId="05E0F53D" w:rsidR="00DE4A17" w:rsidRPr="00DF6165" w:rsidRDefault="00DE4A17" w:rsidP="00DE4A17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     i.A. des Verbandsvorstandes </w:t>
      </w:r>
    </w:p>
    <w:sectPr w:rsidR="00DE4A17" w:rsidRPr="00DF6165">
      <w:headerReference w:type="default" r:id="rId7"/>
      <w:pgSz w:w="12240" w:h="15840"/>
      <w:pgMar w:top="57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FF45F" w14:textId="77777777" w:rsidR="00EC31FF" w:rsidRDefault="00EC31FF">
      <w:pPr>
        <w:spacing w:after="0" w:line="240" w:lineRule="auto"/>
      </w:pPr>
      <w:r>
        <w:separator/>
      </w:r>
    </w:p>
  </w:endnote>
  <w:endnote w:type="continuationSeparator" w:id="0">
    <w:p w14:paraId="3E5559A5" w14:textId="77777777" w:rsidR="00EC31FF" w:rsidRDefault="00EC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E9D8B" w14:textId="77777777" w:rsidR="00EC31FF" w:rsidRDefault="00EC31FF">
      <w:pPr>
        <w:spacing w:after="0" w:line="240" w:lineRule="auto"/>
      </w:pPr>
      <w:r>
        <w:separator/>
      </w:r>
    </w:p>
  </w:footnote>
  <w:footnote w:type="continuationSeparator" w:id="0">
    <w:p w14:paraId="5CC261A1" w14:textId="77777777" w:rsidR="00EC31FF" w:rsidRDefault="00EC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A7804" w14:textId="77777777" w:rsidR="00387A74" w:rsidRDefault="00506757">
    <w:pPr>
      <w:pStyle w:val="Kopfzeile"/>
      <w:tabs>
        <w:tab w:val="clear" w:pos="4703"/>
        <w:tab w:val="clear" w:pos="9406"/>
        <w:tab w:val="left" w:pos="4425"/>
      </w:tabs>
    </w:pPr>
    <w:r>
      <w:rPr>
        <w:noProof/>
      </w:rPr>
      <w:drawing>
        <wp:inline distT="0" distB="9525" distL="0" distR="0" wp14:anchorId="4ABF16ED" wp14:editId="1FDF6B73">
          <wp:extent cx="2514600" cy="113347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AF915" w14:textId="77777777" w:rsidR="00387A74" w:rsidRPr="00590B12" w:rsidRDefault="00506757">
    <w:pPr>
      <w:pStyle w:val="Kopfzeile"/>
      <w:tabs>
        <w:tab w:val="clear" w:pos="4703"/>
        <w:tab w:val="clear" w:pos="9406"/>
        <w:tab w:val="left" w:pos="4425"/>
      </w:tabs>
      <w:rPr>
        <w:b/>
        <w:bCs/>
        <w:i/>
        <w:iCs/>
        <w:lang w:val="de-DE"/>
      </w:rPr>
    </w:pPr>
    <w:r w:rsidRPr="00590B12">
      <w:rPr>
        <w:lang w:val="de-DE"/>
      </w:rPr>
      <w:t xml:space="preserve">                          </w:t>
    </w:r>
    <w:r w:rsidRPr="00590B12">
      <w:rPr>
        <w:b/>
        <w:bCs/>
        <w:i/>
        <w:iCs/>
        <w:lang w:val="de-DE"/>
      </w:rPr>
      <w:t>Mitglied im Landesverband der Gartenfreunde Mecklenburg und Vorpommern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E117A"/>
    <w:multiLevelType w:val="hybridMultilevel"/>
    <w:tmpl w:val="6AACB1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5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74"/>
    <w:rsid w:val="0001340F"/>
    <w:rsid w:val="00074587"/>
    <w:rsid w:val="000B3944"/>
    <w:rsid w:val="002365BE"/>
    <w:rsid w:val="00387A74"/>
    <w:rsid w:val="00506757"/>
    <w:rsid w:val="00514A16"/>
    <w:rsid w:val="0053010B"/>
    <w:rsid w:val="00590B12"/>
    <w:rsid w:val="009F38E7"/>
    <w:rsid w:val="00A9044F"/>
    <w:rsid w:val="00A904FE"/>
    <w:rsid w:val="00AB19BB"/>
    <w:rsid w:val="00BA1397"/>
    <w:rsid w:val="00C03907"/>
    <w:rsid w:val="00DE4A17"/>
    <w:rsid w:val="00DF6165"/>
    <w:rsid w:val="00EC31FF"/>
    <w:rsid w:val="00F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8BAE"/>
  <w15:docId w15:val="{5F5E7A6C-D9B6-4790-A17E-55EDA9E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53381"/>
  </w:style>
  <w:style w:type="character" w:customStyle="1" w:styleId="FuzeileZchn">
    <w:name w:val="Fußzeile Zchn"/>
    <w:basedOn w:val="Absatz-Standardschriftart"/>
    <w:link w:val="Fuzeile"/>
    <w:uiPriority w:val="99"/>
    <w:qFormat/>
    <w:rsid w:val="00653381"/>
  </w:style>
  <w:style w:type="character" w:customStyle="1" w:styleId="Internetverknpfung">
    <w:name w:val="Internetverknüpfung"/>
    <w:basedOn w:val="Absatz-Standardschriftart"/>
    <w:uiPriority w:val="99"/>
    <w:unhideWhenUsed/>
    <w:rsid w:val="006533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53381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5961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KeinLeerraum">
    <w:name w:val="No Spacing"/>
    <w:uiPriority w:val="1"/>
    <w:qFormat/>
    <w:rsid w:val="00BF5961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596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Herrenkind</dc:creator>
  <dc:description/>
  <cp:lastModifiedBy>Detlev Herrenkind</cp:lastModifiedBy>
  <cp:revision>26</cp:revision>
  <cp:lastPrinted>2024-04-01T11:11:00Z</cp:lastPrinted>
  <dcterms:created xsi:type="dcterms:W3CDTF">2019-01-16T11:50:00Z</dcterms:created>
  <dcterms:modified xsi:type="dcterms:W3CDTF">2024-04-01T11:13:00Z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