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132C7" w14:textId="77777777" w:rsidR="00387A74" w:rsidRPr="009229D9" w:rsidRDefault="00506757">
      <w:pPr>
        <w:pStyle w:val="KeinLeerraum"/>
        <w:rPr>
          <w:b/>
          <w:bCs/>
          <w:lang w:val="de-D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229D9">
        <w:rPr>
          <w:b/>
          <w:bCs/>
          <w:lang w:val="de-DE"/>
        </w:rPr>
        <w:t xml:space="preserve">         Regionalverband der Gartenfreunde Uecker-Randow e.V.</w:t>
      </w:r>
    </w:p>
    <w:p w14:paraId="2885F3A8" w14:textId="77777777" w:rsidR="00387A74" w:rsidRPr="009229D9" w:rsidRDefault="00506757">
      <w:pPr>
        <w:pStyle w:val="KeinLeerraum"/>
        <w:rPr>
          <w:b/>
          <w:bCs/>
          <w:lang w:val="de-DE"/>
        </w:rPr>
      </w:pP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  <w:t xml:space="preserve">                        Am Schlachthof 4</w:t>
      </w:r>
    </w:p>
    <w:p w14:paraId="35E13512" w14:textId="77777777" w:rsidR="00387A74" w:rsidRPr="009229D9" w:rsidRDefault="00506757">
      <w:pPr>
        <w:pStyle w:val="KeinLeerraum"/>
        <w:rPr>
          <w:lang w:val="de-DE"/>
        </w:rPr>
      </w:pP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  <w:t xml:space="preserve">                     Tel.: 03973-441778</w:t>
      </w:r>
    </w:p>
    <w:p w14:paraId="1BBDC07E" w14:textId="77777777" w:rsidR="00387A74" w:rsidRPr="009229D9" w:rsidRDefault="00506757">
      <w:pPr>
        <w:pStyle w:val="KeinLeerraum"/>
        <w:rPr>
          <w:lang w:val="de-DE"/>
        </w:rPr>
      </w:pP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  <w:t xml:space="preserve">                          E-Mail: vorstand@gartenfreunde-uer.de </w:t>
      </w:r>
    </w:p>
    <w:p w14:paraId="598E6A27" w14:textId="01DF403C" w:rsidR="00387A74" w:rsidRPr="00311910" w:rsidRDefault="00506757">
      <w:pPr>
        <w:pStyle w:val="KeinLeerraum"/>
        <w:rPr>
          <w:b/>
          <w:bCs/>
          <w:lang w:val="de-DE"/>
        </w:rPr>
      </w:pP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  <w:t xml:space="preserve">            </w:t>
      </w:r>
      <w:r w:rsidRPr="00311910">
        <w:rPr>
          <w:b/>
          <w:bCs/>
          <w:lang w:val="de-DE"/>
        </w:rPr>
        <w:t xml:space="preserve">Web:             </w:t>
      </w:r>
      <w:hyperlink r:id="rId7" w:history="1">
        <w:r w:rsidR="009229D9" w:rsidRPr="00311910">
          <w:rPr>
            <w:rStyle w:val="Hyperlink"/>
            <w:b/>
            <w:bCs/>
            <w:lang w:val="de-DE"/>
          </w:rPr>
          <w:t>www.gartenfreunde-uer.de</w:t>
        </w:r>
      </w:hyperlink>
    </w:p>
    <w:p w14:paraId="59795AD7" w14:textId="236950AD" w:rsidR="009229D9" w:rsidRPr="00311910" w:rsidRDefault="009229D9">
      <w:pPr>
        <w:pStyle w:val="KeinLeerraum"/>
        <w:rPr>
          <w:b/>
          <w:bCs/>
          <w:lang w:val="de-DE"/>
        </w:rPr>
      </w:pPr>
    </w:p>
    <w:p w14:paraId="1A48CCB9" w14:textId="5F875F57" w:rsidR="009229D9" w:rsidRPr="00555F68" w:rsidRDefault="009229D9">
      <w:pPr>
        <w:pStyle w:val="KeinLeerraum"/>
        <w:rPr>
          <w:b/>
          <w:bCs/>
          <w:sz w:val="32"/>
          <w:szCs w:val="32"/>
          <w:u w:val="single"/>
          <w:lang w:val="de-DE"/>
        </w:rPr>
      </w:pPr>
      <w:r w:rsidRPr="00311910">
        <w:rPr>
          <w:b/>
          <w:bCs/>
          <w:sz w:val="32"/>
          <w:szCs w:val="32"/>
          <w:lang w:val="de-DE"/>
        </w:rPr>
        <w:tab/>
      </w:r>
      <w:r w:rsidRPr="00555F68">
        <w:rPr>
          <w:b/>
          <w:bCs/>
          <w:sz w:val="32"/>
          <w:szCs w:val="32"/>
          <w:u w:val="single"/>
          <w:lang w:val="de-DE"/>
        </w:rPr>
        <w:t xml:space="preserve">Hinweise </w:t>
      </w:r>
      <w:r w:rsidR="008C14A5">
        <w:rPr>
          <w:b/>
          <w:bCs/>
          <w:sz w:val="32"/>
          <w:szCs w:val="32"/>
          <w:u w:val="single"/>
          <w:lang w:val="de-DE"/>
        </w:rPr>
        <w:t>zur</w:t>
      </w:r>
      <w:r w:rsidRPr="00555F68">
        <w:rPr>
          <w:b/>
          <w:bCs/>
          <w:sz w:val="32"/>
          <w:szCs w:val="32"/>
          <w:u w:val="single"/>
          <w:lang w:val="de-DE"/>
        </w:rPr>
        <w:t xml:space="preserve"> Schulung der Vereinsvorstände „Laubenversicherung“</w:t>
      </w:r>
      <w:r w:rsidR="008C14A5">
        <w:rPr>
          <w:b/>
          <w:bCs/>
          <w:sz w:val="32"/>
          <w:szCs w:val="32"/>
          <w:u w:val="single"/>
          <w:lang w:val="de-DE"/>
        </w:rPr>
        <w:t xml:space="preserve"> 2022</w:t>
      </w:r>
    </w:p>
    <w:p w14:paraId="2BDB78DB" w14:textId="1DB823B5" w:rsidR="009229D9" w:rsidRDefault="009229D9">
      <w:pPr>
        <w:pStyle w:val="KeinLeerraum"/>
        <w:rPr>
          <w:b/>
          <w:bCs/>
          <w:lang w:val="de-DE"/>
        </w:rPr>
      </w:pPr>
    </w:p>
    <w:p w14:paraId="3C3E886F" w14:textId="4B52E479" w:rsidR="009229D9" w:rsidRDefault="009229D9" w:rsidP="009229D9">
      <w:pPr>
        <w:pStyle w:val="KeinLeerraum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Weder das Merkblatt noch die Sach-Schadenanzeige sind eine Erfindung des Regionalverbandes</w:t>
      </w:r>
    </w:p>
    <w:p w14:paraId="4613D09F" w14:textId="77777777" w:rsidR="00651B84" w:rsidRDefault="00651B84" w:rsidP="00651B84">
      <w:pPr>
        <w:pStyle w:val="KeinLeerraum"/>
        <w:ind w:left="1080"/>
        <w:rPr>
          <w:sz w:val="24"/>
          <w:szCs w:val="24"/>
          <w:lang w:val="de-DE"/>
        </w:rPr>
      </w:pPr>
    </w:p>
    <w:p w14:paraId="3DECCC66" w14:textId="59DA2C58" w:rsidR="009229D9" w:rsidRDefault="009229D9" w:rsidP="009229D9">
      <w:pPr>
        <w:pStyle w:val="KeinLeerraum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Die Sach-Schadenanzeige ist </w:t>
      </w:r>
      <w:r w:rsidRPr="008C14A5">
        <w:rPr>
          <w:b/>
          <w:bCs/>
          <w:sz w:val="24"/>
          <w:szCs w:val="24"/>
          <w:lang w:val="de-DE"/>
        </w:rPr>
        <w:t>vollständig auszufüllen</w:t>
      </w:r>
      <w:r>
        <w:rPr>
          <w:sz w:val="24"/>
          <w:szCs w:val="24"/>
          <w:lang w:val="de-DE"/>
        </w:rPr>
        <w:t xml:space="preserve"> sonst erfolgt vom KVD keine Bearbeitung</w:t>
      </w:r>
    </w:p>
    <w:p w14:paraId="21E41AA4" w14:textId="676171AF" w:rsidR="009229D9" w:rsidRDefault="009229D9" w:rsidP="009229D9">
      <w:pPr>
        <w:pStyle w:val="KeinLeerraum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Steht </w:t>
      </w:r>
      <w:r w:rsidR="00AD2AAE">
        <w:rPr>
          <w:sz w:val="24"/>
          <w:szCs w:val="24"/>
          <w:lang w:val="de-DE"/>
        </w:rPr>
        <w:t xml:space="preserve">sehr deutlich </w:t>
      </w:r>
      <w:r>
        <w:rPr>
          <w:sz w:val="24"/>
          <w:szCs w:val="24"/>
          <w:lang w:val="de-DE"/>
        </w:rPr>
        <w:t>sowohl auf der Schadenanzeige als auch auf dem Merkblatt</w:t>
      </w:r>
    </w:p>
    <w:p w14:paraId="205321B0" w14:textId="71E645ED" w:rsidR="008C14A5" w:rsidRDefault="008C14A5" w:rsidP="009229D9">
      <w:pPr>
        <w:pStyle w:val="KeinLeerraum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Also bitte jedes Feld ausfüllen, ob wichtig oder unwichtig liegt nicht in der Entscheidung des</w:t>
      </w:r>
    </w:p>
    <w:p w14:paraId="2A159095" w14:textId="3C722327" w:rsidR="008C14A5" w:rsidRDefault="008C14A5" w:rsidP="008C14A5">
      <w:pPr>
        <w:pStyle w:val="KeinLeerraum"/>
        <w:ind w:left="144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Versicherungsnehmers</w:t>
      </w:r>
    </w:p>
    <w:p w14:paraId="01BB5442" w14:textId="2C084259" w:rsidR="009F3202" w:rsidRDefault="009F3202" w:rsidP="009F3202">
      <w:pPr>
        <w:pStyle w:val="KeinLeerraum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Bilder des Schadens als auch ein Bild mit der Gesamtansicht der Parzelle sind mitzuliefern </w:t>
      </w:r>
    </w:p>
    <w:p w14:paraId="3E06DCD8" w14:textId="77777777" w:rsidR="00651B84" w:rsidRDefault="00651B84" w:rsidP="00651B84">
      <w:pPr>
        <w:pStyle w:val="KeinLeerraum"/>
        <w:ind w:left="1440"/>
        <w:rPr>
          <w:sz w:val="24"/>
          <w:szCs w:val="24"/>
          <w:lang w:val="de-DE"/>
        </w:rPr>
      </w:pPr>
    </w:p>
    <w:p w14:paraId="71293879" w14:textId="28531CD1" w:rsidR="00651B84" w:rsidRDefault="00651B84" w:rsidP="00651B84">
      <w:pPr>
        <w:pStyle w:val="KeinLeerraum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Ein Merkblatt sollte jedem Versicherungsteilnehmer übergeben werden;</w:t>
      </w:r>
    </w:p>
    <w:p w14:paraId="178554C5" w14:textId="77777777" w:rsidR="00651B84" w:rsidRDefault="00651B84" w:rsidP="00651B84">
      <w:pPr>
        <w:pStyle w:val="KeinLeerraum"/>
        <w:ind w:left="1080"/>
        <w:rPr>
          <w:sz w:val="24"/>
          <w:szCs w:val="24"/>
          <w:lang w:val="de-DE"/>
        </w:rPr>
      </w:pPr>
    </w:p>
    <w:p w14:paraId="5F553153" w14:textId="54E325B9" w:rsidR="009229D9" w:rsidRDefault="009229D9" w:rsidP="009229D9">
      <w:pPr>
        <w:pStyle w:val="KeinLeerraum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Was bedeutet „Grundversicherung“:</w:t>
      </w:r>
    </w:p>
    <w:p w14:paraId="292B0147" w14:textId="27A003CD" w:rsidR="009229D9" w:rsidRDefault="009229D9" w:rsidP="009229D9">
      <w:pPr>
        <w:pStyle w:val="KeinLeerraum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Versichert ist eine Laube in einfacher Ausfertigung mit 24 qm</w:t>
      </w:r>
    </w:p>
    <w:p w14:paraId="40BE8472" w14:textId="6D24F5D3" w:rsidR="009229D9" w:rsidRDefault="009229D9" w:rsidP="009229D9">
      <w:pPr>
        <w:pStyle w:val="KeinLeerraum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Wer eine größere Laube, oder ein Gewächshaus, oder ein Gerätehaus hat muss das Gebäude</w:t>
      </w:r>
    </w:p>
    <w:p w14:paraId="3DF77E5D" w14:textId="76CADE0C" w:rsidR="009229D9" w:rsidRDefault="009229D9" w:rsidP="009229D9">
      <w:pPr>
        <w:pStyle w:val="KeinLeerraum"/>
        <w:ind w:left="144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höherversichern;</w:t>
      </w:r>
    </w:p>
    <w:p w14:paraId="59FB888A" w14:textId="20EC5169" w:rsidR="009229D9" w:rsidRDefault="008C14A5" w:rsidP="009229D9">
      <w:pPr>
        <w:pStyle w:val="KeinLeerraum"/>
        <w:ind w:left="144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siehe auch „Hinweise zur Unterversicherung“ </w:t>
      </w:r>
      <w:r w:rsidR="009229D9">
        <w:rPr>
          <w:sz w:val="24"/>
          <w:szCs w:val="24"/>
          <w:lang w:val="de-DE"/>
        </w:rPr>
        <w:t>;</w:t>
      </w:r>
    </w:p>
    <w:p w14:paraId="4943C7F5" w14:textId="51F87BD3" w:rsidR="009229D9" w:rsidRDefault="009229D9" w:rsidP="009229D9">
      <w:pPr>
        <w:pStyle w:val="KeinLeerraum"/>
        <w:ind w:left="1440"/>
        <w:rPr>
          <w:b/>
          <w:bCs/>
          <w:i/>
          <w:iCs/>
          <w:sz w:val="24"/>
          <w:szCs w:val="24"/>
          <w:lang w:val="de-DE"/>
        </w:rPr>
      </w:pPr>
      <w:r w:rsidRPr="00651B84">
        <w:rPr>
          <w:b/>
          <w:bCs/>
          <w:i/>
          <w:iCs/>
          <w:sz w:val="24"/>
          <w:szCs w:val="24"/>
          <w:lang w:val="de-DE"/>
        </w:rPr>
        <w:t>Bei einer Unterversicherung wird der Schaden nur prozentual vergütet!</w:t>
      </w:r>
      <w:r w:rsidR="00555F68">
        <w:rPr>
          <w:b/>
          <w:bCs/>
          <w:i/>
          <w:iCs/>
          <w:sz w:val="24"/>
          <w:szCs w:val="24"/>
          <w:lang w:val="de-DE"/>
        </w:rPr>
        <w:t xml:space="preserve"> </w:t>
      </w:r>
    </w:p>
    <w:p w14:paraId="44B338E0" w14:textId="4A855654" w:rsidR="00555F68" w:rsidRDefault="00555F68" w:rsidP="009229D9">
      <w:pPr>
        <w:pStyle w:val="KeinLeerraum"/>
        <w:ind w:left="1440"/>
        <w:rPr>
          <w:b/>
          <w:bCs/>
          <w:i/>
          <w:iCs/>
          <w:sz w:val="24"/>
          <w:szCs w:val="24"/>
          <w:lang w:val="de-DE"/>
        </w:rPr>
      </w:pPr>
      <w:r>
        <w:rPr>
          <w:b/>
          <w:bCs/>
          <w:i/>
          <w:iCs/>
          <w:sz w:val="24"/>
          <w:szCs w:val="24"/>
          <w:lang w:val="de-DE"/>
        </w:rPr>
        <w:t>Eine Grundversicherung lohnt sich bei den meisten Versicherungsnehmern nicht!</w:t>
      </w:r>
    </w:p>
    <w:p w14:paraId="538D9E23" w14:textId="77777777" w:rsidR="00651B84" w:rsidRPr="00651B84" w:rsidRDefault="00651B84" w:rsidP="009229D9">
      <w:pPr>
        <w:pStyle w:val="KeinLeerraum"/>
        <w:ind w:left="1440"/>
        <w:rPr>
          <w:b/>
          <w:bCs/>
          <w:i/>
          <w:iCs/>
          <w:sz w:val="24"/>
          <w:szCs w:val="24"/>
          <w:lang w:val="de-DE"/>
        </w:rPr>
      </w:pPr>
    </w:p>
    <w:p w14:paraId="0BDBA2BE" w14:textId="5BF9B375" w:rsidR="009229D9" w:rsidRDefault="00651B84" w:rsidP="00651B84">
      <w:pPr>
        <w:pStyle w:val="KeinLeerraum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auf dem Merkblatt Punkt 11 festgelegten Versicherungsausschlüsse bei der Glasversicherung</w:t>
      </w:r>
    </w:p>
    <w:p w14:paraId="15667E53" w14:textId="272C020F" w:rsidR="00651B84" w:rsidRDefault="00651B84" w:rsidP="00651B84">
      <w:pPr>
        <w:pStyle w:val="KeinLeerraum"/>
        <w:ind w:left="108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treffen nicht zu (Scheiben und Platten aus Kunststoff werden vergütet);</w:t>
      </w:r>
    </w:p>
    <w:p w14:paraId="5E57CF64" w14:textId="7AF88A64" w:rsidR="00651B84" w:rsidRDefault="00651B84" w:rsidP="00651B84">
      <w:pPr>
        <w:pStyle w:val="KeinLeerraum"/>
        <w:rPr>
          <w:sz w:val="24"/>
          <w:szCs w:val="24"/>
          <w:lang w:val="de-DE"/>
        </w:rPr>
      </w:pPr>
    </w:p>
    <w:p w14:paraId="2BE20AD3" w14:textId="65CB62BD" w:rsidR="00651B84" w:rsidRDefault="00651B84" w:rsidP="00651B84">
      <w:pPr>
        <w:pStyle w:val="KeinLeerraum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Durch die Vereinsvorstände sind Schäden lt. Merkblatt </w:t>
      </w:r>
      <w:r w:rsidRPr="00651B84">
        <w:rPr>
          <w:b/>
          <w:bCs/>
          <w:sz w:val="24"/>
          <w:szCs w:val="24"/>
          <w:lang w:val="de-DE"/>
        </w:rPr>
        <w:t>sofort!</w:t>
      </w:r>
      <w:r>
        <w:rPr>
          <w:sz w:val="24"/>
          <w:szCs w:val="24"/>
          <w:lang w:val="de-DE"/>
        </w:rPr>
        <w:t xml:space="preserve"> an den Regionalverband zu melden,</w:t>
      </w:r>
    </w:p>
    <w:p w14:paraId="4697CE37" w14:textId="7F317E2D" w:rsidR="00651B84" w:rsidRDefault="00651B84" w:rsidP="00651B84">
      <w:pPr>
        <w:pStyle w:val="KeinLeerraum"/>
        <w:ind w:left="108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dabei sind folgende Angaben erforderlich:</w:t>
      </w:r>
    </w:p>
    <w:p w14:paraId="28C29316" w14:textId="3C414DEE" w:rsidR="00651B84" w:rsidRDefault="00651B84" w:rsidP="00651B84">
      <w:pPr>
        <w:pStyle w:val="KeinLeerraum"/>
        <w:ind w:left="108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  <w:t>Verein - Name des Vers.nehmer – Parzelle – Art des Schadens</w:t>
      </w:r>
    </w:p>
    <w:p w14:paraId="30577A3B" w14:textId="1D5931CA" w:rsidR="00651B84" w:rsidRDefault="00555F68" w:rsidP="00651B84">
      <w:pPr>
        <w:pStyle w:val="KeinLeerraum"/>
        <w:ind w:left="108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Regionalverband meldet die Schäden an den Landesverband (ggf. muss der Schaden begut-</w:t>
      </w:r>
    </w:p>
    <w:p w14:paraId="01D7DCCA" w14:textId="294F6C2C" w:rsidR="00555F68" w:rsidRDefault="00555F68" w:rsidP="00651B84">
      <w:pPr>
        <w:pStyle w:val="KeinLeerraum"/>
        <w:ind w:left="108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achtet werden)</w:t>
      </w:r>
    </w:p>
    <w:p w14:paraId="66F59C70" w14:textId="6739B952" w:rsidR="00555F68" w:rsidRDefault="00555F68" w:rsidP="00651B84">
      <w:pPr>
        <w:pStyle w:val="KeinLeerraum"/>
        <w:ind w:left="108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Die Abgabe der Schadenmeldung erfolgt erst wenn alle Rechnungen / Quittungen </w:t>
      </w:r>
      <w:r w:rsidR="008F024F">
        <w:rPr>
          <w:sz w:val="24"/>
          <w:szCs w:val="24"/>
          <w:lang w:val="de-DE"/>
        </w:rPr>
        <w:t xml:space="preserve">im Original </w:t>
      </w:r>
    </w:p>
    <w:p w14:paraId="442C514D" w14:textId="5502388C" w:rsidR="00555F68" w:rsidRDefault="008F024F" w:rsidP="00651B84">
      <w:pPr>
        <w:pStyle w:val="KeinLeerraum"/>
        <w:ind w:left="108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vorhanden </w:t>
      </w:r>
      <w:r w:rsidR="00555F68">
        <w:rPr>
          <w:sz w:val="24"/>
          <w:szCs w:val="24"/>
          <w:lang w:val="de-DE"/>
        </w:rPr>
        <w:t>sind;</w:t>
      </w:r>
    </w:p>
    <w:p w14:paraId="3F573262" w14:textId="00A3FD1B" w:rsidR="009F3202" w:rsidRDefault="009F3202" w:rsidP="00651B84">
      <w:pPr>
        <w:pStyle w:val="KeinLeerraum"/>
        <w:ind w:left="108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Bitte das Muster einer Schadenabrechnung (bei Selbstreparatur) beachten, wird der Schaden</w:t>
      </w:r>
    </w:p>
    <w:p w14:paraId="2E31B074" w14:textId="11F6BFD3" w:rsidR="009F3202" w:rsidRDefault="009F3202" w:rsidP="00651B84">
      <w:pPr>
        <w:pStyle w:val="KeinLeerraum"/>
        <w:ind w:left="108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durch eine Firma beseitigt ist diese Rechnung </w:t>
      </w:r>
      <w:r w:rsidR="008F024F">
        <w:rPr>
          <w:sz w:val="24"/>
          <w:szCs w:val="24"/>
          <w:lang w:val="de-DE"/>
        </w:rPr>
        <w:t>im Original beizubringen;</w:t>
      </w:r>
    </w:p>
    <w:p w14:paraId="4229B73A" w14:textId="5567010A" w:rsidR="008F024F" w:rsidRDefault="008F024F" w:rsidP="008F024F">
      <w:pPr>
        <w:pStyle w:val="KeinLeerraum"/>
        <w:rPr>
          <w:sz w:val="24"/>
          <w:szCs w:val="24"/>
          <w:lang w:val="de-DE"/>
        </w:rPr>
      </w:pPr>
    </w:p>
    <w:p w14:paraId="6B9FB5B8" w14:textId="3C018F33" w:rsidR="008F024F" w:rsidRDefault="008F024F" w:rsidP="008F024F">
      <w:pPr>
        <w:pStyle w:val="KeinLeerraum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Das Vorstandsmitglied, das die Sach-Schadenanzeige prüft und abzeichnet, sollte ggf. auf Mängel</w:t>
      </w:r>
    </w:p>
    <w:p w14:paraId="22DF6EF9" w14:textId="64311AD0" w:rsidR="008F024F" w:rsidRDefault="008F024F" w:rsidP="008F024F">
      <w:pPr>
        <w:pStyle w:val="KeinLeerraum"/>
        <w:ind w:left="108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hinweisen und auf Konsequenzen in der Schadenbearbeitung und -regulierung hinweisen; </w:t>
      </w:r>
    </w:p>
    <w:p w14:paraId="553E0C2E" w14:textId="06C82A3D" w:rsidR="00555F68" w:rsidRDefault="00555F68" w:rsidP="00555F68">
      <w:pPr>
        <w:pStyle w:val="KeinLeerraum"/>
        <w:rPr>
          <w:sz w:val="24"/>
          <w:szCs w:val="24"/>
          <w:lang w:val="de-DE"/>
        </w:rPr>
      </w:pPr>
    </w:p>
    <w:p w14:paraId="48092819" w14:textId="77777777" w:rsidR="00E131E9" w:rsidRDefault="00E131E9" w:rsidP="00555F68">
      <w:pPr>
        <w:pStyle w:val="KeinLeerraum"/>
        <w:rPr>
          <w:sz w:val="24"/>
          <w:szCs w:val="24"/>
          <w:lang w:val="de-DE"/>
        </w:rPr>
      </w:pPr>
    </w:p>
    <w:p w14:paraId="66352FFC" w14:textId="217ED5DA" w:rsidR="00E131E9" w:rsidRDefault="00E131E9" w:rsidP="00555F68">
      <w:pPr>
        <w:pStyle w:val="KeinLeerraum"/>
        <w:rPr>
          <w:sz w:val="24"/>
          <w:szCs w:val="24"/>
          <w:lang w:val="de-DE"/>
        </w:rPr>
      </w:pPr>
    </w:p>
    <w:p w14:paraId="421A815C" w14:textId="6D1F5266" w:rsidR="00AD2AAE" w:rsidRPr="00E131E9" w:rsidRDefault="00E131E9" w:rsidP="00E131E9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</w:p>
    <w:sectPr w:rsidR="00AD2AAE" w:rsidRPr="00E131E9">
      <w:headerReference w:type="default" r:id="rId8"/>
      <w:footerReference w:type="default" r:id="rId9"/>
      <w:pgSz w:w="12240" w:h="15840"/>
      <w:pgMar w:top="57" w:right="720" w:bottom="766" w:left="720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7286" w14:textId="77777777" w:rsidR="007F068A" w:rsidRDefault="007F068A">
      <w:pPr>
        <w:spacing w:after="0" w:line="240" w:lineRule="auto"/>
      </w:pPr>
      <w:r>
        <w:separator/>
      </w:r>
    </w:p>
  </w:endnote>
  <w:endnote w:type="continuationSeparator" w:id="0">
    <w:p w14:paraId="3B0C26F9" w14:textId="77777777" w:rsidR="007F068A" w:rsidRDefault="007F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54653" w14:textId="77777777" w:rsidR="00387A74" w:rsidRPr="009229D9" w:rsidRDefault="00506757">
    <w:pPr>
      <w:pStyle w:val="Fuzeile"/>
      <w:rPr>
        <w:b/>
        <w:color w:val="767171" w:themeColor="background2" w:themeShade="80"/>
        <w:lang w:val="de-DE"/>
      </w:rPr>
    </w:pPr>
    <w:r w:rsidRPr="009229D9">
      <w:rPr>
        <w:b/>
        <w:color w:val="767171" w:themeColor="background2" w:themeShade="80"/>
        <w:lang w:val="de-DE"/>
      </w:rPr>
      <w:t xml:space="preserve">                Regionalverband der Gartenfreunde Uecker-Randow e.V. * Am Schlachthof 4 * 17309 Pasewalk</w:t>
    </w:r>
  </w:p>
  <w:p w14:paraId="5737EACB" w14:textId="68AD605B" w:rsidR="00387A74" w:rsidRPr="009229D9" w:rsidRDefault="00506757">
    <w:pPr>
      <w:pStyle w:val="Fuzeile"/>
      <w:rPr>
        <w:b/>
        <w:color w:val="767171" w:themeColor="background2" w:themeShade="80"/>
        <w:lang w:val="de-DE"/>
      </w:rPr>
    </w:pPr>
    <w:r w:rsidRPr="009229D9">
      <w:rPr>
        <w:b/>
        <w:color w:val="767171" w:themeColor="background2" w:themeShade="80"/>
        <w:lang w:val="de-DE"/>
      </w:rPr>
      <w:t xml:space="preserve">  Amtsgericht Neubrandenburg VR 2284 * Bank: Sparkasse Uecker-Randow Konto-Nr.: DE23150504003210001021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B45D4" w14:textId="77777777" w:rsidR="007F068A" w:rsidRDefault="007F068A">
      <w:pPr>
        <w:spacing w:after="0" w:line="240" w:lineRule="auto"/>
      </w:pPr>
      <w:r>
        <w:separator/>
      </w:r>
    </w:p>
  </w:footnote>
  <w:footnote w:type="continuationSeparator" w:id="0">
    <w:p w14:paraId="4315A818" w14:textId="77777777" w:rsidR="007F068A" w:rsidRDefault="007F0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7804" w14:textId="77777777" w:rsidR="00387A74" w:rsidRDefault="00506757">
    <w:pPr>
      <w:pStyle w:val="Kopfzeile"/>
      <w:tabs>
        <w:tab w:val="clear" w:pos="4703"/>
        <w:tab w:val="clear" w:pos="9406"/>
        <w:tab w:val="left" w:pos="4425"/>
      </w:tabs>
    </w:pPr>
    <w:r>
      <w:rPr>
        <w:noProof/>
      </w:rPr>
      <w:drawing>
        <wp:inline distT="0" distB="9525" distL="0" distR="0" wp14:anchorId="4ABF16ED" wp14:editId="1FDF6B73">
          <wp:extent cx="2514600" cy="1133475"/>
          <wp:effectExtent l="0" t="0" r="0" b="0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2AF915" w14:textId="77777777" w:rsidR="00387A74" w:rsidRPr="009229D9" w:rsidRDefault="00506757">
    <w:pPr>
      <w:pStyle w:val="Kopfzeile"/>
      <w:tabs>
        <w:tab w:val="clear" w:pos="4703"/>
        <w:tab w:val="clear" w:pos="9406"/>
        <w:tab w:val="left" w:pos="4425"/>
      </w:tabs>
      <w:rPr>
        <w:b/>
        <w:bCs/>
        <w:i/>
        <w:iCs/>
        <w:lang w:val="de-DE"/>
      </w:rPr>
    </w:pPr>
    <w:r w:rsidRPr="009229D9">
      <w:rPr>
        <w:lang w:val="de-DE"/>
      </w:rPr>
      <w:t xml:space="preserve">                          </w:t>
    </w:r>
    <w:r w:rsidRPr="009229D9">
      <w:rPr>
        <w:b/>
        <w:bCs/>
        <w:i/>
        <w:iCs/>
        <w:lang w:val="de-DE"/>
      </w:rPr>
      <w:t>Mitglied im Landesverband der Gartenfreunde Mecklenburg und Vorpommern e.V.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99E"/>
    <w:multiLevelType w:val="hybridMultilevel"/>
    <w:tmpl w:val="C798891A"/>
    <w:lvl w:ilvl="0" w:tplc="F38CC896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10" w:hanging="360"/>
      </w:pPr>
    </w:lvl>
    <w:lvl w:ilvl="2" w:tplc="0407001B" w:tentative="1">
      <w:start w:val="1"/>
      <w:numFmt w:val="lowerRoman"/>
      <w:lvlText w:val="%3."/>
      <w:lvlJc w:val="right"/>
      <w:pPr>
        <w:ind w:left="2730" w:hanging="180"/>
      </w:pPr>
    </w:lvl>
    <w:lvl w:ilvl="3" w:tplc="0407000F" w:tentative="1">
      <w:start w:val="1"/>
      <w:numFmt w:val="decimal"/>
      <w:lvlText w:val="%4."/>
      <w:lvlJc w:val="left"/>
      <w:pPr>
        <w:ind w:left="3450" w:hanging="360"/>
      </w:pPr>
    </w:lvl>
    <w:lvl w:ilvl="4" w:tplc="04070019" w:tentative="1">
      <w:start w:val="1"/>
      <w:numFmt w:val="lowerLetter"/>
      <w:lvlText w:val="%5."/>
      <w:lvlJc w:val="left"/>
      <w:pPr>
        <w:ind w:left="4170" w:hanging="360"/>
      </w:pPr>
    </w:lvl>
    <w:lvl w:ilvl="5" w:tplc="0407001B" w:tentative="1">
      <w:start w:val="1"/>
      <w:numFmt w:val="lowerRoman"/>
      <w:lvlText w:val="%6."/>
      <w:lvlJc w:val="right"/>
      <w:pPr>
        <w:ind w:left="4890" w:hanging="180"/>
      </w:pPr>
    </w:lvl>
    <w:lvl w:ilvl="6" w:tplc="0407000F" w:tentative="1">
      <w:start w:val="1"/>
      <w:numFmt w:val="decimal"/>
      <w:lvlText w:val="%7."/>
      <w:lvlJc w:val="left"/>
      <w:pPr>
        <w:ind w:left="5610" w:hanging="360"/>
      </w:pPr>
    </w:lvl>
    <w:lvl w:ilvl="7" w:tplc="04070019" w:tentative="1">
      <w:start w:val="1"/>
      <w:numFmt w:val="lowerLetter"/>
      <w:lvlText w:val="%8."/>
      <w:lvlJc w:val="left"/>
      <w:pPr>
        <w:ind w:left="6330" w:hanging="360"/>
      </w:pPr>
    </w:lvl>
    <w:lvl w:ilvl="8" w:tplc="0407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45DC527D"/>
    <w:multiLevelType w:val="hybridMultilevel"/>
    <w:tmpl w:val="51020854"/>
    <w:lvl w:ilvl="0" w:tplc="76E4A31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310F3F"/>
    <w:multiLevelType w:val="hybridMultilevel"/>
    <w:tmpl w:val="34F85AEA"/>
    <w:lvl w:ilvl="0" w:tplc="CC903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74"/>
    <w:rsid w:val="0020530B"/>
    <w:rsid w:val="00311910"/>
    <w:rsid w:val="0032694E"/>
    <w:rsid w:val="00387A74"/>
    <w:rsid w:val="00506757"/>
    <w:rsid w:val="00514A16"/>
    <w:rsid w:val="00555F68"/>
    <w:rsid w:val="00651B84"/>
    <w:rsid w:val="007F068A"/>
    <w:rsid w:val="008C14A5"/>
    <w:rsid w:val="008F024F"/>
    <w:rsid w:val="009229D9"/>
    <w:rsid w:val="009E031F"/>
    <w:rsid w:val="009F3202"/>
    <w:rsid w:val="009F38E7"/>
    <w:rsid w:val="00AD2AAE"/>
    <w:rsid w:val="00BA1397"/>
    <w:rsid w:val="00C30D1D"/>
    <w:rsid w:val="00E1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8BAE"/>
  <w15:docId w15:val="{5F5E7A6C-D9B6-4790-A17E-55EDA9E6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653381"/>
  </w:style>
  <w:style w:type="character" w:customStyle="1" w:styleId="FuzeileZchn">
    <w:name w:val="Fußzeile Zchn"/>
    <w:basedOn w:val="Absatz-Standardschriftart"/>
    <w:link w:val="Fuzeile"/>
    <w:uiPriority w:val="99"/>
    <w:qFormat/>
    <w:rsid w:val="00653381"/>
  </w:style>
  <w:style w:type="character" w:customStyle="1" w:styleId="Internetverknpfung">
    <w:name w:val="Internetverknüpfung"/>
    <w:basedOn w:val="Absatz-Standardschriftart"/>
    <w:uiPriority w:val="99"/>
    <w:unhideWhenUsed/>
    <w:rsid w:val="0065338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653381"/>
    <w:rPr>
      <w:color w:val="605E5C"/>
      <w:shd w:val="clear" w:color="auto" w:fill="E1DFDD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BF5961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Kopfzeile">
    <w:name w:val="header"/>
    <w:basedOn w:val="Standard"/>
    <w:link w:val="KopfzeileZchn"/>
    <w:uiPriority w:val="99"/>
    <w:unhideWhenUsed/>
    <w:rsid w:val="00653381"/>
    <w:pPr>
      <w:tabs>
        <w:tab w:val="center" w:pos="4703"/>
        <w:tab w:val="right" w:pos="9406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653381"/>
    <w:pPr>
      <w:tabs>
        <w:tab w:val="center" w:pos="4703"/>
        <w:tab w:val="right" w:pos="9406"/>
      </w:tabs>
      <w:spacing w:after="0" w:line="240" w:lineRule="auto"/>
    </w:pPr>
  </w:style>
  <w:style w:type="paragraph" w:styleId="KeinLeerraum">
    <w:name w:val="No Spacing"/>
    <w:uiPriority w:val="1"/>
    <w:qFormat/>
    <w:rsid w:val="00BF5961"/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BF5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229D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E13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rtenfreunde-u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Detlev Herrenkind</dc:creator>
  <dc:description/>
  <cp:lastModifiedBy>Detlev Herrenkind</cp:lastModifiedBy>
  <cp:revision>24</cp:revision>
  <cp:lastPrinted>2022-02-16T11:34:00Z</cp:lastPrinted>
  <dcterms:created xsi:type="dcterms:W3CDTF">2019-01-16T11:50:00Z</dcterms:created>
  <dcterms:modified xsi:type="dcterms:W3CDTF">2022-03-13T09:46:00Z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